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64" w:rsidRPr="007B320A" w:rsidRDefault="00EC24E3">
      <w:pPr>
        <w:rPr>
          <w:rFonts w:ascii="Times New Roman" w:hAnsi="Times New Roman" w:cs="Times New Roman"/>
          <w:i/>
          <w:sz w:val="28"/>
          <w:szCs w:val="28"/>
        </w:rPr>
      </w:pPr>
      <w:r w:rsidRPr="007B320A">
        <w:rPr>
          <w:rFonts w:ascii="Times New Roman" w:hAnsi="Times New Roman" w:cs="Times New Roman"/>
          <w:i/>
          <w:sz w:val="28"/>
          <w:szCs w:val="28"/>
        </w:rPr>
        <w:t>УДК</w:t>
      </w:r>
    </w:p>
    <w:p w:rsidR="00EC24E3" w:rsidRDefault="00EC24E3">
      <w:pPr>
        <w:rPr>
          <w:rFonts w:ascii="Times New Roman" w:hAnsi="Times New Roman" w:cs="Times New Roman"/>
          <w:sz w:val="28"/>
          <w:szCs w:val="28"/>
        </w:rPr>
      </w:pPr>
    </w:p>
    <w:p w:rsidR="00151D6A" w:rsidRPr="00151D6A" w:rsidRDefault="00705C72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05C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Современные проблемы в сфере патриотического воспитания </w:t>
      </w:r>
      <w:proofErr w:type="gramStart"/>
      <w:r w:rsidRPr="00705C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молодёжи</w:t>
      </w:r>
      <w:r w:rsidR="00F868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.</w:t>
      </w:r>
      <w:proofErr w:type="gramEnd"/>
    </w:p>
    <w:p w:rsidR="00EC24E3" w:rsidRDefault="00EC24E3" w:rsidP="00EC24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Початкин. Е.В.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24E3">
        <w:rPr>
          <w:rFonts w:ascii="Times New Roman" w:hAnsi="Times New Roman" w:cs="Times New Roman"/>
          <w:sz w:val="28"/>
          <w:szCs w:val="28"/>
        </w:rPr>
        <w:t>реподаватель- организатор ОБЖ</w:t>
      </w: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Отрадинская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51D6A" w:rsidRPr="00151D6A" w:rsidRDefault="00151D6A" w:rsidP="00151D6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«Патриотизм есть любовь ко благу и славе Отечества и желание способствовать им во всех отношениях»</w:t>
      </w:r>
    </w:p>
    <w:p w:rsidR="00EC24E3" w:rsidRDefault="00151D6A" w:rsidP="00151D6A">
      <w:pPr>
        <w:jc w:val="right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Н.М. Карамзин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Патриотизм, Родина, воспитание.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1.</w:t>
      </w:r>
      <w:r w:rsidRPr="00705C72">
        <w:rPr>
          <w:rFonts w:ascii="Times New Roman" w:hAnsi="Times New Roman" w:cs="Times New Roman"/>
          <w:sz w:val="28"/>
          <w:szCs w:val="28"/>
        </w:rPr>
        <w:tab/>
        <w:t>Рыночная экономика не в полной мере сопровождается механизмом экономической целесообразности работы с молодежью, начиная от оценки социально-экономических потерь, от ошибок в работе с молодежью и заканчивая программами повышения духовно-нравственного, образовательного уровня, правовой и политической грамотности молодого поколения.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2.</w:t>
      </w:r>
      <w:r w:rsidRPr="00705C72">
        <w:rPr>
          <w:rFonts w:ascii="Times New Roman" w:hAnsi="Times New Roman" w:cs="Times New Roman"/>
          <w:sz w:val="28"/>
          <w:szCs w:val="28"/>
        </w:rPr>
        <w:tab/>
        <w:t>Минимальна включенность молодых людей в систему управления государством. Медленно развивается культура ответственного гражданского поведения.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3.</w:t>
      </w:r>
      <w:r w:rsidRPr="00705C72">
        <w:rPr>
          <w:rFonts w:ascii="Times New Roman" w:hAnsi="Times New Roman" w:cs="Times New Roman"/>
          <w:sz w:val="28"/>
          <w:szCs w:val="28"/>
        </w:rPr>
        <w:tab/>
        <w:t>Размываются моральные ограничители на пути к достижению личного успеха и благополучия.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4.</w:t>
      </w:r>
      <w:r w:rsidRPr="00705C72">
        <w:rPr>
          <w:rFonts w:ascii="Times New Roman" w:hAnsi="Times New Roman" w:cs="Times New Roman"/>
          <w:sz w:val="28"/>
          <w:szCs w:val="28"/>
        </w:rPr>
        <w:tab/>
        <w:t>По-прежнему невысок уровень воспитательного воздействия семьи, ее роли в социализации детей. Имеет место деформация семейного воспитания.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5.</w:t>
      </w:r>
      <w:r w:rsidRPr="00705C72">
        <w:rPr>
          <w:rFonts w:ascii="Times New Roman" w:hAnsi="Times New Roman" w:cs="Times New Roman"/>
          <w:sz w:val="28"/>
          <w:szCs w:val="28"/>
        </w:rPr>
        <w:tab/>
        <w:t>Снижается доступность качественного образования.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6.</w:t>
      </w:r>
      <w:r w:rsidRPr="00705C72">
        <w:rPr>
          <w:rFonts w:ascii="Times New Roman" w:hAnsi="Times New Roman" w:cs="Times New Roman"/>
          <w:sz w:val="28"/>
          <w:szCs w:val="28"/>
        </w:rPr>
        <w:tab/>
        <w:t>Достиг критического состояния уровень общей культуры и нравственности молодежи.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705C72">
        <w:rPr>
          <w:rFonts w:ascii="Times New Roman" w:hAnsi="Times New Roman" w:cs="Times New Roman"/>
          <w:sz w:val="28"/>
          <w:szCs w:val="28"/>
        </w:rPr>
        <w:tab/>
        <w:t>Отсутствуют активные меры по пресечению разрушительного и бесконтрольного воздействия телевидения, других средств массовой информации, сети интернет на сознание</w:t>
      </w:r>
      <w:r w:rsidR="00F961DC">
        <w:rPr>
          <w:rFonts w:ascii="Times New Roman" w:hAnsi="Times New Roman" w:cs="Times New Roman"/>
          <w:sz w:val="28"/>
          <w:szCs w:val="28"/>
        </w:rPr>
        <w:t xml:space="preserve"> молодежи</w:t>
      </w:r>
      <w:r w:rsidRPr="00705C72">
        <w:rPr>
          <w:rFonts w:ascii="Times New Roman" w:hAnsi="Times New Roman" w:cs="Times New Roman"/>
          <w:sz w:val="28"/>
          <w:szCs w:val="28"/>
        </w:rPr>
        <w:t>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Таким образом, эти проблемы диктуют необходимость разработки все</w:t>
      </w:r>
      <w:r w:rsidR="00F961DC">
        <w:rPr>
          <w:rFonts w:ascii="Times New Roman" w:hAnsi="Times New Roman" w:cs="Times New Roman"/>
          <w:sz w:val="28"/>
          <w:szCs w:val="28"/>
        </w:rPr>
        <w:t>ми государственными институтами</w:t>
      </w:r>
      <w:bookmarkStart w:id="0" w:name="_GoBack"/>
      <w:bookmarkEnd w:id="0"/>
      <w:r w:rsidRPr="00705C72">
        <w:rPr>
          <w:rFonts w:ascii="Times New Roman" w:hAnsi="Times New Roman" w:cs="Times New Roman"/>
          <w:sz w:val="28"/>
          <w:szCs w:val="28"/>
        </w:rPr>
        <w:t xml:space="preserve"> воспитания своих конкретных путей участия в преодолении негативных моментов в области патриотического воспитания молодежи.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Необходимость комплексного подхода к патриотическому воспитанию молодёжи в современной России.</w:t>
      </w:r>
    </w:p>
    <w:p w:rsidR="00705C72" w:rsidRPr="00705C72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 xml:space="preserve">При наличии различных трактовок термина «патриотизм», на государственном уровне, у всех политических движении, партий существует четкое понимание необходимости формирования системы патриотического воспитания, которая бы пронизывала все слои и социальные группы общества. </w:t>
      </w:r>
    </w:p>
    <w:p w:rsidR="008A261C" w:rsidRDefault="00705C72" w:rsidP="00705C72">
      <w:pPr>
        <w:jc w:val="both"/>
        <w:rPr>
          <w:rFonts w:ascii="Times New Roman" w:hAnsi="Times New Roman" w:cs="Times New Roman"/>
          <w:sz w:val="28"/>
          <w:szCs w:val="28"/>
        </w:rPr>
      </w:pPr>
      <w:r w:rsidRPr="00705C72">
        <w:rPr>
          <w:rFonts w:ascii="Times New Roman" w:hAnsi="Times New Roman" w:cs="Times New Roman"/>
          <w:sz w:val="28"/>
          <w:szCs w:val="28"/>
        </w:rPr>
        <w:t>Несмотря на произошедший развал системы массового патриотического воспитания граждан в постсоветское время, на сегодняшний день в обществе сформирован совершенно явный прогресс в развитии воспитательной системы в этом направлении.</w:t>
      </w: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151D6A" w:rsidRP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 xml:space="preserve">1.Аверин А.Н., Выдрин Н.Ф., Ендовицкий Н.К. и др. Начальная военная подготовка. – </w:t>
      </w:r>
      <w:proofErr w:type="gramStart"/>
      <w:r w:rsidRPr="00151D6A">
        <w:rPr>
          <w:rFonts w:ascii="Times New Roman" w:hAnsi="Times New Roman" w:cs="Times New Roman"/>
          <w:sz w:val="28"/>
          <w:szCs w:val="28"/>
        </w:rPr>
        <w:t>Москва.,</w:t>
      </w:r>
      <w:proofErr w:type="gramEnd"/>
      <w:r w:rsidRPr="00151D6A">
        <w:rPr>
          <w:rFonts w:ascii="Times New Roman" w:hAnsi="Times New Roman" w:cs="Times New Roman"/>
          <w:sz w:val="28"/>
          <w:szCs w:val="28"/>
        </w:rPr>
        <w:t xml:space="preserve"> «Просвещение», 1986г.</w:t>
      </w:r>
    </w:p>
    <w:p w:rsidR="006A377C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>2. Васильев В.А. Основы воинской службы. – Ростов н/Д., Феникс, 2000г.</w:t>
      </w:r>
    </w:p>
    <w:p w:rsid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D6A">
        <w:rPr>
          <w:rFonts w:ascii="Times New Roman" w:hAnsi="Times New Roman" w:cs="Times New Roman"/>
          <w:sz w:val="28"/>
          <w:szCs w:val="28"/>
        </w:rPr>
        <w:t>.Методическое пособие И.С. Колесниченко «Битва после войны», Воениздат 1987 г.</w:t>
      </w:r>
    </w:p>
    <w:p w:rsidR="00151D6A" w:rsidRPr="00EC24E3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1D6A">
        <w:rPr>
          <w:rFonts w:ascii="Times New Roman" w:hAnsi="Times New Roman" w:cs="Times New Roman"/>
          <w:sz w:val="28"/>
          <w:szCs w:val="28"/>
        </w:rPr>
        <w:t>. О.Смирнов «Никто не создан для войны», Молодая гвардия 1990 г.</w:t>
      </w:r>
    </w:p>
    <w:sectPr w:rsidR="00151D6A" w:rsidRPr="00EC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E3"/>
    <w:rsid w:val="00011232"/>
    <w:rsid w:val="00151D6A"/>
    <w:rsid w:val="004A2AC9"/>
    <w:rsid w:val="005E0D18"/>
    <w:rsid w:val="006A377C"/>
    <w:rsid w:val="00705C72"/>
    <w:rsid w:val="007B320A"/>
    <w:rsid w:val="008A261C"/>
    <w:rsid w:val="00956E82"/>
    <w:rsid w:val="00A70164"/>
    <w:rsid w:val="00AC6B69"/>
    <w:rsid w:val="00EC24E3"/>
    <w:rsid w:val="00EF5196"/>
    <w:rsid w:val="00F868F9"/>
    <w:rsid w:val="00F961DC"/>
    <w:rsid w:val="00F9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89694-FE80-4193-9BB3-7BA8EF5D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2019-02-14T21:45:00Z</cp:lastPrinted>
  <dcterms:created xsi:type="dcterms:W3CDTF">2019-01-24T21:34:00Z</dcterms:created>
  <dcterms:modified xsi:type="dcterms:W3CDTF">2019-02-14T21:46:00Z</dcterms:modified>
</cp:coreProperties>
</file>